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D12" w:rsidRDefault="0064720D">
      <w:pPr>
        <w:pStyle w:val="Bezmezer"/>
        <w:rPr>
          <w:rFonts w:ascii="Pontano Sans" w:hAnsi="Pontano Sans" w:cs="Calibri"/>
          <w:b/>
          <w:bCs/>
          <w:sz w:val="24"/>
          <w:szCs w:val="24"/>
        </w:rPr>
      </w:pPr>
      <w:r>
        <w:rPr>
          <w:rFonts w:ascii="Pontano Sans" w:hAnsi="Pontano Sans" w:cs="Calibri"/>
          <w:b/>
          <w:bCs/>
          <w:sz w:val="24"/>
          <w:szCs w:val="24"/>
        </w:rPr>
        <w:t>Lůžko pacientské – MOJIP 11ks</w:t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C82D12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b/>
                <w:sz w:val="24"/>
                <w:szCs w:val="24"/>
              </w:rPr>
            </w:pPr>
            <w:r>
              <w:rPr>
                <w:rFonts w:ascii="Pontano Sans" w:hAnsi="Pontano Sans" w:cs="Calibri"/>
                <w:b/>
                <w:sz w:val="24"/>
                <w:szCs w:val="24"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b/>
                <w:sz w:val="24"/>
                <w:szCs w:val="24"/>
              </w:rPr>
            </w:pPr>
            <w:r>
              <w:rPr>
                <w:rFonts w:ascii="Pontano Sans" w:hAnsi="Pontano Sans" w:cs="Calibri"/>
                <w:b/>
                <w:sz w:val="24"/>
                <w:szCs w:val="24"/>
              </w:rPr>
              <w:t>Účastníkem nabídnuté technické parametry nebo ANO/NE – dle níže uvedeného:</w:t>
            </w: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Lůžko pro lůžkové oddělení MOJIP včetně pasivní antidekubitní matrace a standardního příslušenství, pojízdné provedení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C82D12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 xml:space="preserve">Elektricky polohovatelné lůžko s motory chráněnými proti mechanickému přetížení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1727642173"/>
                <w:placeholder>
                  <w:docPart w:val="03D5CD05EF8E4F369DAD74B11BE63B8E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Konstrukce lůžka čistitelná a dezinfikovatelná standardními nemocničními dezinfekčními prostředky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-660533813"/>
                <w:placeholder>
                  <w:docPart w:val="C21AE5DC7F4140038AC299CDAE37E6D5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Vnější rozměry lůžka max. 220x100</w:t>
            </w:r>
            <w:r>
              <w:rPr>
                <w:rFonts w:ascii="Pontano Sans" w:eastAsia="Aptos" w:hAnsi="Pontano Sans" w:cstheme="minorHAnsi"/>
                <w:sz w:val="24"/>
                <w:szCs w:val="24"/>
              </w:rPr>
              <w:t>cm včetně postranic a ochranných nárazových koleček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1244910573"/>
                <w:placeholder>
                  <w:docPart w:val="3D253006A3574945931FB8AE44E59B30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Min. čtyřdílná ložná plocha – z toho min. zádový a stehenní díl polohovatelný pomocí elektromotorů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-649511653"/>
                <w:placeholder>
                  <w:docPart w:val="8C9E451004764BC8AFBABFEA348CDA4C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hodnotu paramet</w:t>
                </w:r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D12" w:rsidRDefault="0064720D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r>
              <w:rPr>
                <w:rFonts w:ascii="Pontano Sans" w:eastAsia="Aptos" w:hAnsi="Pontano Sans" w:cstheme="minorHAnsi"/>
                <w:sz w:val="24"/>
                <w:szCs w:val="24"/>
              </w:rPr>
              <w:t>Zádový díl polohovatelný v rozmezí min. 0-70°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r>
              <w:rPr>
                <w:rFonts w:ascii="Pontano Sans" w:hAnsi="Pontano Sans" w:cstheme="minorHAnsi"/>
                <w:sz w:val="24"/>
                <w:szCs w:val="24"/>
                <w:highlight w:val="yellow"/>
              </w:rPr>
              <w:t>Klikněte a uveďte hodnotu parametru</w:t>
            </w: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D12" w:rsidRDefault="0064720D">
            <w:pPr>
              <w:pStyle w:val="Bezmezer"/>
              <w:rPr>
                <w:rFonts w:ascii="Pontano Sans" w:eastAsia="Aptos" w:hAnsi="Pontano Sans" w:cstheme="minorHAnsi"/>
                <w:sz w:val="24"/>
                <w:szCs w:val="24"/>
              </w:rPr>
            </w:pPr>
            <w:proofErr w:type="spellStart"/>
            <w:r>
              <w:rPr>
                <w:rFonts w:ascii="Pontano Sans" w:eastAsia="Aptos" w:hAnsi="Pontano Sans" w:cs="Aptos"/>
                <w:sz w:val="24"/>
                <w:szCs w:val="24"/>
                <w:lang w:val="de-DE"/>
              </w:rPr>
              <w:t>Nastavení</w:t>
            </w:r>
            <w:proofErr w:type="spellEnd"/>
            <w:r>
              <w:rPr>
                <w:rFonts w:ascii="Pontano Sans" w:eastAsia="Aptos" w:hAnsi="Pontano Sans" w:cs="Aptos"/>
                <w:sz w:val="24"/>
                <w:szCs w:val="24"/>
                <w:lang w:val="de-DE"/>
              </w:rPr>
              <w:t xml:space="preserve"> TR/ATR min. ± 13° </w:t>
            </w:r>
            <w:proofErr w:type="spellStart"/>
            <w:r>
              <w:rPr>
                <w:rFonts w:ascii="Pontano Sans" w:eastAsia="Aptos" w:hAnsi="Pontano Sans" w:cs="Aptos"/>
                <w:sz w:val="24"/>
                <w:szCs w:val="24"/>
                <w:lang w:val="de-DE"/>
              </w:rPr>
              <w:t>pomocí</w:t>
            </w:r>
            <w:proofErr w:type="spellEnd"/>
            <w:r>
              <w:rPr>
                <w:rFonts w:ascii="Pontano Sans" w:eastAsia="Aptos" w:hAnsi="Pontano Sans" w:cs="Aptos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Pontano Sans" w:eastAsia="Aptos" w:hAnsi="Pontano Sans" w:cs="Aptos"/>
                <w:sz w:val="24"/>
                <w:szCs w:val="24"/>
                <w:lang w:val="de-DE"/>
              </w:rPr>
              <w:t>elektromotoru</w:t>
            </w:r>
            <w:proofErr w:type="spellEnd"/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hAnsi="Pontano Sans" w:cstheme="minorHAnsi"/>
                <w:sz w:val="24"/>
                <w:szCs w:val="24"/>
                <w:highlight w:val="yellow"/>
              </w:rPr>
              <w:t>Klikněte a uveďte hodnotu parametru</w:t>
            </w: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  <w:highlight w:val="yellow"/>
              </w:rPr>
            </w:pPr>
            <w:r>
              <w:rPr>
                <w:rFonts w:ascii="Pontano Sans" w:hAnsi="Pontano Sans" w:cstheme="minorHAnsi"/>
                <w:sz w:val="24"/>
                <w:szCs w:val="24"/>
              </w:rPr>
              <w:t>Ložná plocha max. 200x90cm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1972016785"/>
                <w:placeholder>
                  <w:docPart w:val="6DED687B9B94477B9400622004AACCFD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r>
              <w:rPr>
                <w:rFonts w:ascii="Pontano Sans" w:hAnsi="Pontano Sans" w:cstheme="minorHAnsi"/>
                <w:sz w:val="24"/>
                <w:szCs w:val="24"/>
              </w:rPr>
              <w:t xml:space="preserve">Lůžko umožňuje </w:t>
            </w:r>
            <w:r>
              <w:rPr>
                <w:rFonts w:ascii="Pontano Sans" w:hAnsi="Pontano Sans" w:cstheme="minorHAnsi"/>
                <w:sz w:val="24"/>
                <w:szCs w:val="24"/>
              </w:rPr>
              <w:t>veškeré polohování a manipulaci i s maximálním možným zatížením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1804815543"/>
                <w:placeholder>
                  <w:docPart w:val="4CB287C2C8B2431BAF08E0576DC10F23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  <w:highlight w:val="yellow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Nosnost min. 250kg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305588278"/>
                <w:placeholder>
                  <w:docPart w:val="A0367D2276344E0B8B4CA720369B53B1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Součástí lůžka bude váha </w:t>
            </w:r>
            <w:r>
              <w:rPr>
                <w:rFonts w:ascii="Pontano Sans" w:hAnsi="Pontano Sans" w:cs="Calibri"/>
              </w:rPr>
              <w:t xml:space="preserve">umožňující vážení pacienta přímo na lůžku, digitální, s automatickou kompenzací </w:t>
            </w:r>
            <w:r>
              <w:rPr>
                <w:rFonts w:ascii="Pontano Sans" w:hAnsi="Pontano Sans" w:cs="Calibri"/>
              </w:rPr>
              <w:t>běžného příslušenství lůžka (např. matrace, ložní prádlo apod.).</w:t>
            </w:r>
          </w:p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Váha musí splňovat požadavky příslušných metrologických předpisů pro neautomatické váhy a musí umožňovat úřední ověření v souladu s platnou legislativou EU a ČR.</w:t>
            </w:r>
          </w:p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Požadována je třída přesnosti</w:t>
            </w:r>
            <w:r>
              <w:rPr>
                <w:rFonts w:ascii="Pontano Sans" w:hAnsi="Pontano Sans" w:cs="Calibri"/>
                <w:sz w:val="24"/>
                <w:szCs w:val="24"/>
              </w:rPr>
              <w:t xml:space="preserve"> minimálně III dle příslušné normy pro neautomatické váhy.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theme="minorHAnsi"/>
                <w:sz w:val="24"/>
                <w:szCs w:val="24"/>
              </w:rPr>
            </w:pPr>
            <w:sdt>
              <w:sdtPr>
                <w:id w:val="117960670"/>
                <w:placeholder>
                  <w:docPart w:val="B72E6CFD73094FAD8A954D8B50391C9C"/>
                </w:placeholder>
                <w:text/>
              </w:sdtPr>
              <w:sdtEndPr/>
              <w:sdtContent>
                <w:r>
                  <w:rPr>
                    <w:rFonts w:ascii="Pontano Sans" w:hAnsi="Pontano Sans" w:cstheme="minorHAns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  <w:highlight w:val="yellow"/>
              </w:rPr>
            </w:pPr>
            <w:r>
              <w:rPr>
                <w:rFonts w:ascii="Pontano Sans" w:eastAsia="Aptos" w:hAnsi="Pontano Sans" w:cs="Calibri"/>
                <w:sz w:val="24"/>
                <w:szCs w:val="24"/>
              </w:rPr>
              <w:t xml:space="preserve">Výškové nastavení lůžka pomocí </w:t>
            </w:r>
            <w:proofErr w:type="gramStart"/>
            <w:r>
              <w:rPr>
                <w:rFonts w:ascii="Pontano Sans" w:eastAsia="Aptos" w:hAnsi="Pontano Sans" w:cs="Calibri"/>
                <w:sz w:val="24"/>
                <w:szCs w:val="24"/>
              </w:rPr>
              <w:t>elektromotorů         v rozmezí</w:t>
            </w:r>
            <w:proofErr w:type="gramEnd"/>
            <w:r>
              <w:rPr>
                <w:rFonts w:ascii="Pontano Sans" w:eastAsia="Aptos" w:hAnsi="Pontano Sans" w:cs="Calibri"/>
                <w:sz w:val="24"/>
                <w:szCs w:val="24"/>
              </w:rPr>
              <w:t xml:space="preserve"> min. 40–75 cm.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729841034"/>
                <w:placeholder>
                  <w:docPart w:val="C5F47C5AF5214497B040412BC7FB9A1E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Oboustranné mechanické spouštění zádového dílu do po</w:t>
            </w:r>
            <w:r>
              <w:rPr>
                <w:rFonts w:ascii="Pontano Sans" w:hAnsi="Pontano Sans" w:cs="Calibri"/>
                <w:sz w:val="24"/>
                <w:szCs w:val="24"/>
              </w:rPr>
              <w:t>lohy CPR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385254141"/>
                <w:placeholder>
                  <w:docPart w:val="F27EB675E20244648E84AA27416A9EB2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Integrované prodloužení lůžka min. o 15cm            s aretací a přídavnou matrací při prodloužení ložné plochy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44580940"/>
                <w:placeholder>
                  <w:docPart w:val="C928FF5463AD4DE6A01023084A109D4C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Čela lůžka odnímatelná se zajištěním proti samovolnému vytažení při </w:t>
            </w:r>
            <w:r>
              <w:rPr>
                <w:rFonts w:ascii="Pontano Sans" w:hAnsi="Pontano Sans" w:cs="Calibri"/>
                <w:sz w:val="24"/>
                <w:szCs w:val="24"/>
              </w:rPr>
              <w:t xml:space="preserve">transportu pacienta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031794043"/>
                <w:placeholder>
                  <w:docPart w:val="16EFC53F9A414946BAD982E1A3AA2D07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Ochrana rohů </w:t>
            </w:r>
            <w:proofErr w:type="gramStart"/>
            <w:r>
              <w:rPr>
                <w:rFonts w:ascii="Pontano Sans" w:hAnsi="Pontano Sans" w:cs="Calibri"/>
                <w:sz w:val="24"/>
                <w:szCs w:val="24"/>
              </w:rPr>
              <w:t>lůžka 4-mi</w:t>
            </w:r>
            <w:proofErr w:type="gramEnd"/>
            <w:r>
              <w:rPr>
                <w:rFonts w:ascii="Pontano Sans" w:hAnsi="Pontano Sans" w:cs="Calibri"/>
                <w:sz w:val="24"/>
                <w:szCs w:val="24"/>
              </w:rPr>
              <w:t xml:space="preserve"> nárazovými kolečky (horizontální)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722328444"/>
                <w:placeholder>
                  <w:docPart w:val="2DE023A9C039457FB15E5A217D9B54D6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U hlavy pacienta min. 2 pouzdra určená pro hrazdu a infuzní stojan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749504039"/>
                <w:placeholder>
                  <w:docPart w:val="DF605DEB89514152B57D2B3DB05EDD1B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Min. 4 kola o Ø 150 </w:t>
            </w:r>
            <w:r>
              <w:rPr>
                <w:rFonts w:ascii="Pontano Sans" w:hAnsi="Pontano Sans" w:cs="Calibri"/>
                <w:sz w:val="24"/>
                <w:szCs w:val="24"/>
              </w:rPr>
              <w:t>mm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1777052814"/>
                <w:placeholder>
                  <w:docPart w:val="91FF56728DE9408C97D33C5FF9E3A155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Min. 2 </w:t>
            </w:r>
            <w:r>
              <w:rPr>
                <w:rFonts w:ascii="Pontano Sans" w:hAnsi="Pontano Sans" w:cs="Calibri"/>
                <w:sz w:val="24"/>
                <w:szCs w:val="24"/>
              </w:rPr>
              <w:t>centrální brzdy, jedna umístěná u hlavy pacienta, ovládání brzd pro všechna kola chodidlem, brzdy přístupné z čela lůžka i z boku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1215154489"/>
                <w:placeholder>
                  <w:docPart w:val="2811E3FB0A984FF7A2DD82D56BAEC098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/>
                <w:sz w:val="24"/>
                <w:szCs w:val="24"/>
              </w:rPr>
            </w:pPr>
            <w:r>
              <w:rPr>
                <w:rFonts w:ascii="Pontano Sans" w:hAnsi="Pontano Sans"/>
                <w:sz w:val="24"/>
                <w:szCs w:val="24"/>
              </w:rPr>
              <w:lastRenderedPageBreak/>
              <w:t xml:space="preserve">Postranice min. třídílné, ochrana osob se sníženou </w:t>
            </w:r>
            <w:r>
              <w:rPr>
                <w:rFonts w:ascii="Pontano Sans" w:hAnsi="Pontano Sans"/>
                <w:sz w:val="24"/>
                <w:szCs w:val="24"/>
              </w:rPr>
              <w:t>pohyblivostí před pádem během spánku, odjištění postranice min. 2 pohyby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468790250"/>
                <w:placeholder>
                  <w:docPart w:val="8A11A53375A64B82BC0B205F138AC45D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Zadavatel požaduje z prostorových důvodů na oddělení svislý chod postranic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706171140"/>
                <w:placeholder>
                  <w:docPart w:val="2F957C1A0293456A82B5B7083B225870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64720D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720D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proofErr w:type="spellStart"/>
            <w:r>
              <w:rPr>
                <w:rFonts w:ascii="Pontano Sans" w:hAnsi="Pontano Sans" w:cs="Calibri"/>
                <w:sz w:val="24"/>
                <w:szCs w:val="24"/>
              </w:rPr>
              <w:t>Vícezónový</w:t>
            </w:r>
            <w:proofErr w:type="spellEnd"/>
            <w:r>
              <w:rPr>
                <w:rFonts w:ascii="Pontano Sans" w:hAnsi="Pontano Sans" w:cs="Calibri"/>
                <w:sz w:val="24"/>
                <w:szCs w:val="24"/>
              </w:rPr>
              <w:t xml:space="preserve"> alarm detekující nebezpečný pohyb pacienta na lůžku při přenesení váhy do oblasti postranic nebo čel lůžka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20D" w:rsidRDefault="0064720D">
            <w:pPr>
              <w:pStyle w:val="Bezmezer"/>
            </w:pPr>
            <w:sdt>
              <w:sdtPr>
                <w:id w:val="1839276148"/>
                <w:placeholder>
                  <w:docPart w:val="3BD0F6E89DE1433BAED6A46601D8E0B4"/>
                </w:placeholder>
                <w:text/>
              </w:sdtPr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rPr>
          <w:trHeight w:val="178"/>
        </w:trPr>
        <w:tc>
          <w:tcPr>
            <w:tcW w:w="51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b/>
                <w:bCs/>
                <w:sz w:val="24"/>
                <w:szCs w:val="24"/>
              </w:rPr>
            </w:pPr>
            <w:r>
              <w:rPr>
                <w:rFonts w:ascii="Pontano Sans" w:hAnsi="Pontano Sans" w:cs="Calibri"/>
                <w:b/>
                <w:bCs/>
                <w:sz w:val="24"/>
                <w:szCs w:val="24"/>
              </w:rPr>
              <w:t>Sesterský ovladač:</w:t>
            </w:r>
          </w:p>
        </w:tc>
        <w:tc>
          <w:tcPr>
            <w:tcW w:w="4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C82D12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Ovladač vybavený blokací jednotlivých funkcí a ochranou proti nevyžádanému polohování.   Polohy resuscitační, TR/ATR a kardiacké křeslo jsou</w:t>
            </w:r>
            <w:r>
              <w:rPr>
                <w:rFonts w:ascii="Pontano Sans" w:hAnsi="Pontano Sans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ontano Sans" w:hAnsi="Pontano Sans" w:cs="Calibri"/>
                <w:sz w:val="24"/>
                <w:szCs w:val="24"/>
              </w:rPr>
              <w:t>předprogramované</w:t>
            </w:r>
            <w:proofErr w:type="spellEnd"/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686293261"/>
                <w:placeholder>
                  <w:docPart w:val="7B8A7A29063B43EFB399EFD03F1EEA66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b/>
                <w:bCs/>
                <w:sz w:val="24"/>
                <w:szCs w:val="24"/>
              </w:rPr>
            </w:pPr>
            <w:r>
              <w:rPr>
                <w:rFonts w:ascii="Pontano Sans" w:hAnsi="Pontano Sans" w:cs="Calibri"/>
                <w:b/>
                <w:bCs/>
                <w:sz w:val="24"/>
                <w:szCs w:val="24"/>
              </w:rPr>
              <w:t>Matrace 11ks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C82D12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Pasivní antidekubitní matrace vyrobená z vícevrstvé a </w:t>
            </w:r>
            <w:proofErr w:type="spellStart"/>
            <w:r>
              <w:rPr>
                <w:rFonts w:ascii="Pontano Sans" w:hAnsi="Pontano Sans" w:cs="Calibri"/>
                <w:sz w:val="24"/>
                <w:szCs w:val="24"/>
              </w:rPr>
              <w:t>visco</w:t>
            </w:r>
            <w:proofErr w:type="spellEnd"/>
            <w:r>
              <w:rPr>
                <w:rFonts w:ascii="Pontano Sans" w:hAnsi="Pontano Sans" w:cs="Calibri"/>
                <w:sz w:val="24"/>
                <w:szCs w:val="24"/>
              </w:rPr>
              <w:t xml:space="preserve"> pěny, nebo </w:t>
            </w:r>
            <w:proofErr w:type="spellStart"/>
            <w:r>
              <w:rPr>
                <w:rFonts w:ascii="Pontano Sans" w:hAnsi="Pontano Sans" w:cs="Calibri"/>
                <w:sz w:val="24"/>
                <w:szCs w:val="24"/>
              </w:rPr>
              <w:t>vícezónová</w:t>
            </w:r>
            <w:proofErr w:type="spellEnd"/>
            <w:r>
              <w:rPr>
                <w:rFonts w:ascii="Pontano Sans" w:hAnsi="Pontano Sans" w:cs="Calibri"/>
                <w:sz w:val="24"/>
                <w:szCs w:val="24"/>
              </w:rPr>
              <w:t xml:space="preserve"> matrace z jednoho typu pěny se zajištěním zónové tuhosti a ventilace. Materiál pro výrobu matrace musí mít sníženou hořlavost.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97623622"/>
                <w:placeholder>
                  <w:docPart w:val="CDB00B7A120945B9A3290A3B6E9E9325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Výška matrace min.</w:t>
            </w:r>
            <w:r>
              <w:rPr>
                <w:rFonts w:ascii="Pontano Sans" w:hAnsi="Pontano Sans" w:cs="Calibri"/>
                <w:sz w:val="24"/>
                <w:szCs w:val="24"/>
              </w:rPr>
              <w:t xml:space="preserve"> 15cm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</w:rPr>
            </w:pPr>
            <w:sdt>
              <w:sdtPr>
                <w:id w:val="1350836783"/>
                <w:placeholder>
                  <w:docPart w:val="D57F49ED7FCB4DD4A89EC24F6B76DCE7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Nosnost matrace min. 200</w:t>
            </w:r>
            <w:r>
              <w:rPr>
                <w:rFonts w:ascii="Pontano Sans" w:hAnsi="Pontano Sans" w:cs="Calibri"/>
                <w:sz w:val="24"/>
                <w:szCs w:val="24"/>
              </w:rPr>
              <w:t>kg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748553008"/>
                <w:placeholder>
                  <w:docPart w:val="D4CD1078CA5F42E4A7C2FBAD98D79B22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Pro zajištění stability ležícího/sedícího pacienta bude jádro matrace po obvodu vyztuženo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812760236"/>
                <w:placeholder>
                  <w:docPart w:val="C34D53BFDA354B26848BA469DD33D22E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Potah matrace voděodolný, </w:t>
            </w:r>
            <w:r>
              <w:rPr>
                <w:rFonts w:ascii="Pontano Sans" w:hAnsi="Pontano Sans" w:cs="Calibri"/>
                <w:sz w:val="24"/>
                <w:szCs w:val="24"/>
              </w:rPr>
              <w:t>dezinfikovatelný, pratelný, sundavací. Zip krytý klopou proti zanášení nečistot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1034626356"/>
                <w:placeholder>
                  <w:docPart w:val="031DF10CEF474B44B63D1F1065443D0D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b/>
                <w:bCs/>
                <w:sz w:val="24"/>
                <w:szCs w:val="24"/>
              </w:rPr>
            </w:pPr>
            <w:r>
              <w:rPr>
                <w:rFonts w:ascii="Pontano Sans" w:hAnsi="Pontano Sans" w:cs="Calibri"/>
                <w:b/>
                <w:bCs/>
                <w:sz w:val="24"/>
                <w:szCs w:val="24"/>
              </w:rPr>
              <w:t>Příslušenství: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C82D12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Hrazda s výškově stavitelnou rukojetí 11ks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561871401"/>
                <w:placeholder>
                  <w:docPart w:val="BA541C8C974E4B608AD5F010B050464B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Držák infuzního stojanu a teleskopický infuzní stojan </w:t>
            </w:r>
            <w:r>
              <w:rPr>
                <w:rFonts w:ascii="Pontano Sans" w:hAnsi="Pontano Sans" w:cs="Calibri"/>
                <w:sz w:val="24"/>
                <w:szCs w:val="24"/>
              </w:rPr>
              <w:t>s háčky 11ks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687986696"/>
                <w:placeholder>
                  <w:docPart w:val="B76835C6FE9D4FDC9AA96D940594AFDB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Napájecí kabel min. 3m 11ks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1273826120"/>
                <w:placeholder>
                  <w:docPart w:val="D3886D44F19042A397461993E5AA981C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C82D12">
            <w:pPr>
              <w:pStyle w:val="Bezmezer"/>
              <w:rPr>
                <w:rFonts w:ascii="Pontano Sans" w:hAnsi="Pontano Sans" w:cs="Calibri"/>
                <w:b/>
                <w:bCs/>
                <w:sz w:val="24"/>
                <w:szCs w:val="24"/>
              </w:rPr>
            </w:pPr>
          </w:p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b/>
                <w:bCs/>
                <w:sz w:val="24"/>
                <w:szCs w:val="24"/>
              </w:rPr>
              <w:t>Noční stolek s jídelní deskou 11ks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C82D12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b/>
                <w:bCs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Pojízdný, oboustranný, uzamykatelný </w:t>
            </w:r>
            <w:proofErr w:type="gramStart"/>
            <w:r>
              <w:rPr>
                <w:rFonts w:ascii="Pontano Sans" w:hAnsi="Pontano Sans" w:cs="Calibri"/>
                <w:sz w:val="24"/>
                <w:szCs w:val="24"/>
              </w:rPr>
              <w:t>stolek        k lůžku</w:t>
            </w:r>
            <w:proofErr w:type="gramEnd"/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492369670"/>
                <w:placeholder>
                  <w:docPart w:val="5DCE82777C6848399F8E0AC9C8007714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Stabilní jednoduše čistitelná konst</w:t>
            </w:r>
            <w:r>
              <w:rPr>
                <w:rFonts w:ascii="Pontano Sans" w:hAnsi="Pontano Sans" w:cs="Calibri"/>
                <w:sz w:val="24"/>
                <w:szCs w:val="24"/>
              </w:rPr>
              <w:t>rukce stolku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</w:rPr>
            </w:pPr>
            <w:sdt>
              <w:sdtPr>
                <w:id w:val="261652887"/>
                <w:placeholder>
                  <w:docPart w:val="8E0B811431BB41FEA5029180CC7CC93B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Odolná vrchní plocha a sklopná jídelní deska s postranními lištami zamezujícími pádu položených předmětů, vhodná k použití s tabletovým systémem ve vlastnictví zadavatele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546494072"/>
                <w:placeholder>
                  <w:docPart w:val="F0BA10F198AC4D11A78D6CA69727AA4C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 xml:space="preserve">Integrovaná plynule výškově stavitelná jídelní deska s posilovací pružinou, nebo jiným mechanickým způsobem, naklopitelná pro </w:t>
            </w:r>
            <w:proofErr w:type="gramStart"/>
            <w:r>
              <w:rPr>
                <w:rFonts w:ascii="Pontano Sans" w:hAnsi="Pontano Sans" w:cs="Calibri"/>
                <w:sz w:val="24"/>
                <w:szCs w:val="24"/>
              </w:rPr>
              <w:t>čtení  i psaní</w:t>
            </w:r>
            <w:proofErr w:type="gramEnd"/>
            <w:r>
              <w:rPr>
                <w:rFonts w:ascii="Pontano Sans" w:hAnsi="Pontano Sans" w:cs="Calibri"/>
                <w:sz w:val="24"/>
                <w:szCs w:val="24"/>
              </w:rPr>
              <w:t xml:space="preserve">, s automatickou aretací výšky a náklonu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143809837"/>
                <w:placeholder>
                  <w:docPart w:val="62E1ED833EA442DC8BC906809F91CE94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hAnsi="Pontano Sans" w:cs="Calibri"/>
                <w:sz w:val="24"/>
                <w:szCs w:val="24"/>
              </w:rPr>
              <w:t>Kolečka o Ø min. 65</w:t>
            </w:r>
            <w:bookmarkStart w:id="0" w:name="_GoBack"/>
            <w:bookmarkEnd w:id="0"/>
            <w:r>
              <w:rPr>
                <w:rFonts w:ascii="Pontano Sans" w:hAnsi="Pontano Sans" w:cs="Calibri"/>
                <w:sz w:val="24"/>
                <w:szCs w:val="24"/>
              </w:rPr>
              <w:t xml:space="preserve">mm, min. 2 kolečka </w:t>
            </w:r>
            <w:proofErr w:type="spellStart"/>
            <w:r>
              <w:rPr>
                <w:rFonts w:ascii="Pontano Sans" w:hAnsi="Pontano Sans" w:cs="Calibri"/>
                <w:sz w:val="24"/>
                <w:szCs w:val="24"/>
              </w:rPr>
              <w:t>brzditel</w:t>
            </w:r>
            <w:r>
              <w:rPr>
                <w:rFonts w:ascii="Pontano Sans" w:hAnsi="Pontano Sans" w:cs="Calibri"/>
                <w:sz w:val="24"/>
                <w:szCs w:val="24"/>
              </w:rPr>
              <w:t>ná</w:t>
            </w:r>
            <w:proofErr w:type="spellEnd"/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204248852"/>
                <w:placeholder>
                  <w:docPart w:val="BFABC0E25E8149BB818B0E25D9A49A9A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hodnotu parametru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r>
              <w:rPr>
                <w:rFonts w:ascii="Pontano Sans" w:eastAsiaTheme="minorEastAsia" w:hAnsi="Pontano Sans" w:cstheme="minorHAnsi"/>
                <w:sz w:val="24"/>
                <w:szCs w:val="24"/>
              </w:rPr>
              <w:lastRenderedPageBreak/>
              <w:t>Manipulační madla na korpusu stolku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649900730"/>
                <w:placeholder>
                  <w:docPart w:val="9E06A4A17E984CF8B7CC8DC10B065AA4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  <w:tr w:rsidR="00C82D12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eastAsiaTheme="minorEastAsia" w:hAnsi="Pontano Sans" w:cstheme="minorHAnsi"/>
              </w:rPr>
            </w:pPr>
            <w:r>
              <w:rPr>
                <w:rFonts w:ascii="Pontano Sans" w:eastAsiaTheme="minorEastAsia" w:hAnsi="Pontano Sans" w:cstheme="minorHAnsi"/>
                <w:sz w:val="24"/>
                <w:szCs w:val="24"/>
              </w:rPr>
              <w:t xml:space="preserve">Lůžko musí být zdravotnickým prostředkem dle nařízení MDR 2017/745, označeno </w:t>
            </w:r>
            <w:proofErr w:type="gramStart"/>
            <w:r>
              <w:rPr>
                <w:rFonts w:ascii="Pontano Sans" w:eastAsiaTheme="minorEastAsia" w:hAnsi="Pontano Sans" w:cstheme="minorHAnsi"/>
                <w:sz w:val="24"/>
                <w:szCs w:val="24"/>
              </w:rPr>
              <w:t>CE                    a splňovat</w:t>
            </w:r>
            <w:proofErr w:type="gramEnd"/>
            <w:r>
              <w:rPr>
                <w:rFonts w:ascii="Pontano Sans" w:eastAsiaTheme="minorEastAsia" w:hAnsi="Pontano Sans" w:cstheme="minorHAnsi"/>
                <w:sz w:val="24"/>
                <w:szCs w:val="24"/>
              </w:rPr>
              <w:t xml:space="preserve"> požadavky harmonizovaných norem, zejména</w:t>
            </w:r>
            <w:r>
              <w:rPr>
                <w:rFonts w:ascii="Pontano Sans" w:eastAsiaTheme="minorEastAsia" w:hAnsi="Pontano Sans" w:cstheme="minorHAnsi"/>
                <w:sz w:val="24"/>
                <w:szCs w:val="24"/>
              </w:rPr>
              <w:t xml:space="preserve"> EN 60601-2-52 v aktuálním znění.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D12" w:rsidRDefault="0064720D">
            <w:pPr>
              <w:pStyle w:val="Bezmezer"/>
              <w:rPr>
                <w:rFonts w:ascii="Pontano Sans" w:hAnsi="Pontano Sans" w:cs="Calibri"/>
                <w:sz w:val="24"/>
                <w:szCs w:val="24"/>
              </w:rPr>
            </w:pPr>
            <w:sdt>
              <w:sdtPr>
                <w:id w:val="-1435051710"/>
                <w:placeholder>
                  <w:docPart w:val="22260CF146434E95939358A707552A32"/>
                </w:placeholder>
                <w:text/>
              </w:sdtPr>
              <w:sdtEndPr/>
              <w:sdtContent>
                <w:r>
                  <w:rPr>
                    <w:rFonts w:ascii="Pontano Sans" w:hAnsi="Pontano Sans" w:cs="Calibri"/>
                    <w:sz w:val="24"/>
                    <w:szCs w:val="24"/>
                    <w:highlight w:val="yellow"/>
                  </w:rPr>
                  <w:t>Klikněte a uveďte ANO/NE</w:t>
                </w:r>
              </w:sdtContent>
            </w:sdt>
          </w:p>
        </w:tc>
      </w:tr>
    </w:tbl>
    <w:p w:rsidR="00C82D12" w:rsidRDefault="00C82D12">
      <w:pPr>
        <w:spacing w:line="276" w:lineRule="auto"/>
        <w:jc w:val="both"/>
        <w:rPr>
          <w:rFonts w:asciiTheme="majorHAnsi" w:hAnsiTheme="majorHAnsi" w:cstheme="majorHAnsi"/>
        </w:rPr>
      </w:pPr>
    </w:p>
    <w:p w:rsidR="00C82D12" w:rsidRDefault="00C82D12"/>
    <w:sectPr w:rsidR="00C82D12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4720D">
      <w:pPr>
        <w:spacing w:after="0" w:line="240" w:lineRule="auto"/>
      </w:pPr>
      <w:r>
        <w:separator/>
      </w:r>
    </w:p>
  </w:endnote>
  <w:endnote w:type="continuationSeparator" w:id="0">
    <w:p w:rsidR="00000000" w:rsidRDefault="0064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ntano Sans">
    <w:altName w:val="Times New Roman"/>
    <w:charset w:val="EE"/>
    <w:family w:val="roman"/>
    <w:pitch w:val="variable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12" w:rsidRDefault="00C82D1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12" w:rsidRDefault="0064720D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12700" distL="0" distR="0" simplePos="0" relativeHeight="251657216" behindDoc="1" locked="0" layoutInCell="0" allowOverlap="1" wp14:anchorId="7B082C4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4ed41bfa6d7e73a20d41b3c" descr="{&quot;HashCode&quot;:4046680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360" cy="272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C82D12" w:rsidRDefault="00C82D12">
                          <w:pPr>
                            <w:pStyle w:val="Obsahrmce"/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lIns="254160" tIns="0" bIns="0" anchor="b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stroked="f" o:allowincell="f" style="position:absolute;margin-left:0pt;margin-top:805.35pt;width:595.25pt;height:21.45pt;mso-wrap-style:none;v-text-anchor:middle;mso-position-horizontal-relative:page;mso-position-vertical-relative:page" wp14:anchorId="7B082C46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Obsahrmce"/>
                      <w:spacing w:before="0"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cs="Calibri" w:ascii="Calibri" w:hAnsi="Calibri"/>
                        <w:color w:val="000000"/>
                        <w:sz w:val="18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12" w:rsidRDefault="0064720D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12700" distL="0" distR="0" simplePos="0" relativeHeight="251658240" behindDoc="1" locked="0" layoutInCell="0" allowOverlap="1" wp14:anchorId="7B082C4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4ed41bfa6d7e73a20d41b3c" descr="{&quot;HashCode&quot;:4046680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360" cy="272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C82D12" w:rsidRDefault="00C82D12">
                          <w:pPr>
                            <w:pStyle w:val="Obsahrmce"/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lIns="254160" tIns="0" bIns="0" anchor="b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stroked="f" o:allowincell="f" style="position:absolute;margin-left:0pt;margin-top:805.35pt;width:595.25pt;height:21.45pt;mso-wrap-style:none;v-text-anchor:middle;mso-position-horizontal-relative:page;mso-position-vertical-relative:page" wp14:anchorId="7B082C46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Obsahrmce"/>
                      <w:spacing w:before="0"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cs="Calibri" w:ascii="Calibri" w:hAnsi="Calibri"/>
                        <w:color w:val="000000"/>
                        <w:sz w:val="18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4720D">
      <w:pPr>
        <w:spacing w:after="0" w:line="240" w:lineRule="auto"/>
      </w:pPr>
      <w:r>
        <w:separator/>
      </w:r>
    </w:p>
  </w:footnote>
  <w:footnote w:type="continuationSeparator" w:id="0">
    <w:p w:rsidR="00000000" w:rsidRDefault="00647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12"/>
    <w:rsid w:val="0064720D"/>
    <w:rsid w:val="00C8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5583B-A165-4BDE-9DA7-EB93A059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qFormat/>
    <w:rsid w:val="00FF71AA"/>
    <w:rPr>
      <w:color w:val="808080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50180F"/>
  </w:style>
  <w:style w:type="character" w:customStyle="1" w:styleId="ZpatChar">
    <w:name w:val="Zápatí Char"/>
    <w:basedOn w:val="Standardnpsmoodstavce"/>
    <w:link w:val="Zpat"/>
    <w:uiPriority w:val="99"/>
    <w:qFormat/>
    <w:rsid w:val="0050180F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Bezmezer">
    <w:name w:val="No Spacing"/>
    <w:uiPriority w:val="1"/>
    <w:qFormat/>
    <w:rsid w:val="002317EA"/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50180F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50180F"/>
    <w:pPr>
      <w:tabs>
        <w:tab w:val="center" w:pos="4536"/>
        <w:tab w:val="right" w:pos="9072"/>
      </w:tabs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qFormat/>
    <w:rsid w:val="005970F3"/>
    <w:rPr>
      <w:rFonts w:ascii="Times New Roman" w:hAnsi="Times New Roman" w:cs="Times New Roman"/>
      <w:sz w:val="24"/>
      <w:szCs w:val="24"/>
    </w:rPr>
  </w:style>
  <w:style w:type="paragraph" w:customStyle="1" w:styleId="Obsahrmce">
    <w:name w:val="Obsah rámce"/>
    <w:basedOn w:val="Norml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3D5CD05EF8E4F369DAD74B11BE63B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EA42AC-094C-402C-8CA5-E32EA67E08FD}"/>
      </w:docPartPr>
      <w:docPartBody>
        <w:p w:rsidR="00A62111" w:rsidRDefault="00DC72C4" w:rsidP="00DC72C4">
          <w:pPr>
            <w:pStyle w:val="03D5CD05EF8E4F369DAD74B11BE63B8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21AE5DC7F4140038AC299CDAE37E6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BD2754-9A6B-4605-BDCC-272402F351DD}"/>
      </w:docPartPr>
      <w:docPartBody>
        <w:p w:rsidR="00A62111" w:rsidRDefault="00DC72C4" w:rsidP="00DC72C4">
          <w:pPr>
            <w:pStyle w:val="C21AE5DC7F4140038AC299CDAE37E6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D253006A3574945931FB8AE44E59B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852FE-B91F-4055-A451-523F87A7A8D5}"/>
      </w:docPartPr>
      <w:docPartBody>
        <w:p w:rsidR="00A62111" w:rsidRDefault="00DC72C4" w:rsidP="00DC72C4">
          <w:pPr>
            <w:pStyle w:val="3D253006A3574945931FB8AE44E59B3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C9E451004764BC8AFBABFEA348CDA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4D4B4F-3A40-49B4-8597-96AFC7F26781}"/>
      </w:docPartPr>
      <w:docPartBody>
        <w:p w:rsidR="00A62111" w:rsidRDefault="00DC72C4" w:rsidP="00DC72C4">
          <w:pPr>
            <w:pStyle w:val="8C9E451004764BC8AFBABFEA348CDA4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DED687B9B94477B9400622004AACC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B3AD59-6CF9-497B-B81D-495CE3439BAC}"/>
      </w:docPartPr>
      <w:docPartBody>
        <w:p w:rsidR="00A62111" w:rsidRDefault="00DC72C4" w:rsidP="00DC72C4">
          <w:pPr>
            <w:pStyle w:val="6DED687B9B94477B9400622004AACCF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CB287C2C8B2431BAF08E0576DC10F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9B3FF3-A0E4-4716-8C53-0305BA3122B7}"/>
      </w:docPartPr>
      <w:docPartBody>
        <w:p w:rsidR="00A62111" w:rsidRDefault="00DC72C4" w:rsidP="00DC72C4">
          <w:pPr>
            <w:pStyle w:val="4CB287C2C8B2431BAF08E0576DC10F2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0367D2276344E0B8B4CA720369B53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CA74D2-85EF-4477-A85B-075C3E2639AC}"/>
      </w:docPartPr>
      <w:docPartBody>
        <w:p w:rsidR="00A62111" w:rsidRDefault="00DC72C4" w:rsidP="00DC72C4">
          <w:pPr>
            <w:pStyle w:val="A0367D2276344E0B8B4CA720369B53B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5F47C5AF5214497B040412BC7FB9A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075CF7-C898-42C3-9A76-E869063001A8}"/>
      </w:docPartPr>
      <w:docPartBody>
        <w:p w:rsidR="00A62111" w:rsidRDefault="00DC72C4" w:rsidP="00DC72C4">
          <w:pPr>
            <w:pStyle w:val="C5F47C5AF5214497B040412BC7FB9A1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27EB675E20244648E84AA27416A9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7A699-A8AF-4A91-9DB6-6E0D8623DA80}"/>
      </w:docPartPr>
      <w:docPartBody>
        <w:p w:rsidR="00A62111" w:rsidRDefault="00DC72C4" w:rsidP="00DC72C4">
          <w:pPr>
            <w:pStyle w:val="F27EB675E20244648E84AA27416A9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928FF5463AD4DE6A01023084A109D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6CAEE3-1096-4F87-A8B6-5B5E44DC95FC}"/>
      </w:docPartPr>
      <w:docPartBody>
        <w:p w:rsidR="00A62111" w:rsidRDefault="00DC72C4" w:rsidP="00DC72C4">
          <w:pPr>
            <w:pStyle w:val="C928FF5463AD4DE6A01023084A109D4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6EFC53F9A414946BAD982E1A3AA2D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E3C80B-7115-4CFF-838B-10615C4D1577}"/>
      </w:docPartPr>
      <w:docPartBody>
        <w:p w:rsidR="00AF17DC" w:rsidRDefault="00AF17DC" w:rsidP="00AF17DC">
          <w:pPr>
            <w:pStyle w:val="16EFC53F9A414946BAD982E1A3AA2D0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DE023A9C039457FB15E5A217D9B54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D588A5-B7CD-4682-9475-C89F1BFE3ADD}"/>
      </w:docPartPr>
      <w:docPartBody>
        <w:p w:rsidR="00AF17DC" w:rsidRDefault="00AF17DC" w:rsidP="00AF17DC">
          <w:pPr>
            <w:pStyle w:val="2DE023A9C039457FB15E5A217D9B54D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F605DEB89514152B57D2B3DB05EDD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F0D669-81A6-4404-8F6D-0575F0E0FF9B}"/>
      </w:docPartPr>
      <w:docPartBody>
        <w:p w:rsidR="00AF17DC" w:rsidRDefault="00AF17DC" w:rsidP="00AF17DC">
          <w:pPr>
            <w:pStyle w:val="DF605DEB89514152B57D2B3DB05EDD1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1FF56728DE9408C97D33C5FF9E3A1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455FFF-ED7F-4843-8459-727E963D356E}"/>
      </w:docPartPr>
      <w:docPartBody>
        <w:p w:rsidR="00AF17DC" w:rsidRDefault="00AF17DC" w:rsidP="00AF17DC">
          <w:pPr>
            <w:pStyle w:val="91FF56728DE9408C97D33C5FF9E3A15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811E3FB0A984FF7A2DD82D56BAEC0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492C15-FF44-4D96-8E62-89E3F2551071}"/>
      </w:docPartPr>
      <w:docPartBody>
        <w:p w:rsidR="00AF17DC" w:rsidRDefault="00AF17DC" w:rsidP="00AF17DC">
          <w:pPr>
            <w:pStyle w:val="2811E3FB0A984FF7A2DD82D56BAEC09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A11A53375A64B82BC0B205F138AC4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E2070E-A219-411A-846D-6A88290340E3}"/>
      </w:docPartPr>
      <w:docPartBody>
        <w:p w:rsidR="00AF17DC" w:rsidRDefault="00AF17DC" w:rsidP="00AF17DC">
          <w:pPr>
            <w:pStyle w:val="8A11A53375A64B82BC0B205F138AC45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F957C1A0293456A82B5B7083B2258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2B3769-3B1B-4299-B03F-9F2D5317786F}"/>
      </w:docPartPr>
      <w:docPartBody>
        <w:p w:rsidR="00AF17DC" w:rsidRDefault="00AF17DC" w:rsidP="00AF17DC">
          <w:pPr>
            <w:pStyle w:val="2F957C1A0293456A82B5B7083B22587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B8A7A29063B43EFB399EFD03F1EEA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DA0C0F-3910-436C-BC8E-D0B60C232570}"/>
      </w:docPartPr>
      <w:docPartBody>
        <w:p w:rsidR="00AF17DC" w:rsidRDefault="00AF17DC" w:rsidP="00AF17DC">
          <w:pPr>
            <w:pStyle w:val="7B8A7A29063B43EFB399EFD03F1EEA6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DB00B7A120945B9A3290A3B6E9E93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0CA71C-C5D4-46E0-9950-A2BFE84A7AAB}"/>
      </w:docPartPr>
      <w:docPartBody>
        <w:p w:rsidR="00AF17DC" w:rsidRDefault="00AF17DC" w:rsidP="00AF17DC">
          <w:pPr>
            <w:pStyle w:val="CDB00B7A120945B9A3290A3B6E9E932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4CD1078CA5F42E4A7C2FBAD98D79B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A09EB3-6389-4EE1-9B40-6D06B31F87A3}"/>
      </w:docPartPr>
      <w:docPartBody>
        <w:p w:rsidR="00AF17DC" w:rsidRDefault="00AF17DC" w:rsidP="00AF17DC">
          <w:pPr>
            <w:pStyle w:val="D4CD1078CA5F42E4A7C2FBAD98D79B2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34D53BFDA354B26848BA469DD33D2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F607D-E688-4BB4-B79A-7404A2DA7F72}"/>
      </w:docPartPr>
      <w:docPartBody>
        <w:p w:rsidR="00AF17DC" w:rsidRDefault="00AF17DC" w:rsidP="00AF17DC">
          <w:pPr>
            <w:pStyle w:val="C34D53BFDA354B26848BA469DD33D22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31DF10CEF474B44B63D1F1065443D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58A06A-F413-4223-9890-49D0B4167D09}"/>
      </w:docPartPr>
      <w:docPartBody>
        <w:p w:rsidR="00AF17DC" w:rsidRDefault="00AF17DC" w:rsidP="00AF17DC">
          <w:pPr>
            <w:pStyle w:val="031DF10CEF474B44B63D1F1065443D0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A541C8C974E4B608AD5F010B05046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C7653F-6088-4E78-B52A-16DCEEB9A23D}"/>
      </w:docPartPr>
      <w:docPartBody>
        <w:p w:rsidR="00AF17DC" w:rsidRDefault="00AF17DC" w:rsidP="00AF17DC">
          <w:pPr>
            <w:pStyle w:val="BA541C8C974E4B608AD5F010B050464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57F49ED7FCB4DD4A89EC24F6B76DC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70401B-744C-46BE-87A6-3620599BD7AD}"/>
      </w:docPartPr>
      <w:docPartBody>
        <w:p w:rsidR="001D7212" w:rsidRDefault="001D7212" w:rsidP="001D7212">
          <w:pPr>
            <w:pStyle w:val="D57F49ED7FCB4DD4A89EC24F6B76DCE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72E6CFD73094FAD8A954D8B50391C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C7049-36D8-4E67-BB3A-0EBB5351FCBC}"/>
      </w:docPartPr>
      <w:docPartBody>
        <w:p w:rsidR="001D7212" w:rsidRDefault="001D7212" w:rsidP="001D7212">
          <w:pPr>
            <w:pStyle w:val="B72E6CFD73094FAD8A954D8B50391C9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76835C6FE9D4FDC9AA96D940594AF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7C65AA-C865-40EA-9149-8C2BFB74A35A}"/>
      </w:docPartPr>
      <w:docPartBody>
        <w:p w:rsidR="00B32EB9" w:rsidRDefault="0014516A" w:rsidP="0014516A">
          <w:pPr>
            <w:pStyle w:val="B76835C6FE9D4FDC9AA96D940594AFD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3886D44F19042A397461993E5AA98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C63D90-7AD4-4FD4-A068-FF59207513C8}"/>
      </w:docPartPr>
      <w:docPartBody>
        <w:p w:rsidR="00B32EB9" w:rsidRDefault="0014516A" w:rsidP="0014516A">
          <w:pPr>
            <w:pStyle w:val="D3886D44F19042A397461993E5AA981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DCE82777C6848399F8E0AC9C80077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A7DA14-1A9E-4FC1-BE02-2813432B4373}"/>
      </w:docPartPr>
      <w:docPartBody>
        <w:p w:rsidR="00B32EB9" w:rsidRDefault="0014516A" w:rsidP="0014516A">
          <w:pPr>
            <w:pStyle w:val="5DCE82777C6848399F8E0AC9C800771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E0B811431BB41FEA5029180CC7CC9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0D6EAA-DDFF-4480-9EB7-B39621687112}"/>
      </w:docPartPr>
      <w:docPartBody>
        <w:p w:rsidR="00B32EB9" w:rsidRDefault="0014516A" w:rsidP="0014516A">
          <w:pPr>
            <w:pStyle w:val="8E0B811431BB41FEA5029180CC7CC93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0BA10F198AC4D11A78D6CA69727AA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F95540-527D-44BE-B0A8-41FCB4DFC332}"/>
      </w:docPartPr>
      <w:docPartBody>
        <w:p w:rsidR="00B32EB9" w:rsidRDefault="0014516A" w:rsidP="0014516A">
          <w:pPr>
            <w:pStyle w:val="F0BA10F198AC4D11A78D6CA69727AA4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2E1ED833EA442DC8BC906809F91CE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4BFCC5-6770-4D78-8E9E-219321E2831E}"/>
      </w:docPartPr>
      <w:docPartBody>
        <w:p w:rsidR="00B32EB9" w:rsidRDefault="0014516A" w:rsidP="0014516A">
          <w:pPr>
            <w:pStyle w:val="62E1ED833EA442DC8BC906809F91CE9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FABC0E25E8149BB818B0E25D9A49A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0B9CCD-4E66-4FE0-AA1E-9924008B2B01}"/>
      </w:docPartPr>
      <w:docPartBody>
        <w:p w:rsidR="00B32EB9" w:rsidRDefault="0014516A" w:rsidP="0014516A">
          <w:pPr>
            <w:pStyle w:val="BFABC0E25E8149BB818B0E25D9A49A9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E06A4A17E984CF8B7CC8DC10B065A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68EE7-6FD6-4E19-8F76-64FCEE2C8EB7}"/>
      </w:docPartPr>
      <w:docPartBody>
        <w:p w:rsidR="00B32EB9" w:rsidRDefault="0014516A" w:rsidP="0014516A">
          <w:pPr>
            <w:pStyle w:val="9E06A4A17E984CF8B7CC8DC10B065AA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2260CF146434E95939358A707552A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E6D399-4A8C-4F9D-94D0-3A4D2160E5B5}"/>
      </w:docPartPr>
      <w:docPartBody>
        <w:p w:rsidR="00B32EB9" w:rsidRDefault="0014516A" w:rsidP="0014516A">
          <w:pPr>
            <w:pStyle w:val="22260CF146434E95939358A707552A3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BD0F6E89DE1433BAED6A46601D8E0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1A28D7-0373-457D-97F6-CD48BDAF2445}"/>
      </w:docPartPr>
      <w:docPartBody>
        <w:p w:rsidR="00000000" w:rsidRDefault="00586775" w:rsidP="00586775">
          <w:pPr>
            <w:pStyle w:val="3BD0F6E89DE1433BAED6A46601D8E0B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ntano Sans">
    <w:altName w:val="Times New Roman"/>
    <w:charset w:val="EE"/>
    <w:family w:val="roman"/>
    <w:pitch w:val="variable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34CCF"/>
    <w:rsid w:val="0014516A"/>
    <w:rsid w:val="001D7212"/>
    <w:rsid w:val="002262BA"/>
    <w:rsid w:val="00240928"/>
    <w:rsid w:val="00256ECE"/>
    <w:rsid w:val="002B47DF"/>
    <w:rsid w:val="002C4C1C"/>
    <w:rsid w:val="002D1E55"/>
    <w:rsid w:val="004F2117"/>
    <w:rsid w:val="00586775"/>
    <w:rsid w:val="00625016"/>
    <w:rsid w:val="007970C0"/>
    <w:rsid w:val="00810AFA"/>
    <w:rsid w:val="00885B90"/>
    <w:rsid w:val="008A221F"/>
    <w:rsid w:val="0095614E"/>
    <w:rsid w:val="009D4A06"/>
    <w:rsid w:val="00A14A3A"/>
    <w:rsid w:val="00A17365"/>
    <w:rsid w:val="00A279DB"/>
    <w:rsid w:val="00A62111"/>
    <w:rsid w:val="00A66DDC"/>
    <w:rsid w:val="00AF17DC"/>
    <w:rsid w:val="00B2564E"/>
    <w:rsid w:val="00B32EB9"/>
    <w:rsid w:val="00C52666"/>
    <w:rsid w:val="00CA3789"/>
    <w:rsid w:val="00D76A95"/>
    <w:rsid w:val="00DC72C4"/>
    <w:rsid w:val="00DE61D6"/>
    <w:rsid w:val="00F6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6775"/>
  </w:style>
  <w:style w:type="paragraph" w:customStyle="1" w:styleId="16EFC53F9A414946BAD982E1A3AA2D07">
    <w:name w:val="16EFC53F9A414946BAD982E1A3AA2D07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E023A9C039457FB15E5A217D9B54D6">
    <w:name w:val="2DE023A9C039457FB15E5A217D9B54D6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605DEB89514152B57D2B3DB05EDD1B">
    <w:name w:val="DF605DEB89514152B57D2B3DB05EDD1B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FF56728DE9408C97D33C5FF9E3A155">
    <w:name w:val="91FF56728DE9408C97D33C5FF9E3A155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11E3FB0A984FF7A2DD82D56BAEC098">
    <w:name w:val="2811E3FB0A984FF7A2DD82D56BAEC098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11A53375A64B82BC0B205F138AC45D">
    <w:name w:val="8A11A53375A64B82BC0B205F138AC45D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957C1A0293456A82B5B7083B225870">
    <w:name w:val="2F957C1A0293456A82B5B7083B225870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8A7A29063B43EFB399EFD03F1EEA66">
    <w:name w:val="7B8A7A29063B43EFB399EFD03F1EEA66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B00B7A120945B9A3290A3B6E9E9325">
    <w:name w:val="CDB00B7A120945B9A3290A3B6E9E9325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CD1078CA5F42E4A7C2FBAD98D79B22">
    <w:name w:val="D4CD1078CA5F42E4A7C2FBAD98D79B22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4D53BFDA354B26848BA469DD33D22E">
    <w:name w:val="C34D53BFDA354B26848BA469DD33D22E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1DF10CEF474B44B63D1F1065443D0D">
    <w:name w:val="031DF10CEF474B44B63D1F1065443D0D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D5CD05EF8E4F369DAD74B11BE63B8E">
    <w:name w:val="03D5CD05EF8E4F369DAD74B11BE63B8E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541C8C974E4B608AD5F010B050464B">
    <w:name w:val="BA541C8C974E4B608AD5F010B050464B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A2394CBD554ED69E0381F62AD8807F">
    <w:name w:val="EDA2394CBD554ED69E0381F62AD8807F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0510268F594A5A8B55D367142D1E3B">
    <w:name w:val="930510268F594A5A8B55D367142D1E3B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BC3C1776F24791B8FC80F4B6BA53A9">
    <w:name w:val="B1BC3C1776F24791B8FC80F4B6BA53A9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ED085FF7F448D68C5D8BE17E5AD900">
    <w:name w:val="52ED085FF7F448D68C5D8BE17E5AD900"/>
    <w:rsid w:val="00AF1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1AE5DC7F4140038AC299CDAE37E6D5">
    <w:name w:val="C21AE5DC7F4140038AC299CDAE37E6D5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253006A3574945931FB8AE44E59B30">
    <w:name w:val="3D253006A3574945931FB8AE44E59B30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9E451004764BC8AFBABFEA348CDA4C">
    <w:name w:val="8C9E451004764BC8AFBABFEA348CDA4C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ED687B9B94477B9400622004AACCFD">
    <w:name w:val="6DED687B9B94477B9400622004AACCFD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B287C2C8B2431BAF08E0576DC10F23">
    <w:name w:val="4CB287C2C8B2431BAF08E0576DC10F23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367D2276344E0B8B4CA720369B53B1">
    <w:name w:val="A0367D2276344E0B8B4CA720369B53B1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F47C5AF5214497B040412BC7FB9A1E">
    <w:name w:val="C5F47C5AF5214497B040412BC7FB9A1E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7EB675E20244648E84AA27416A9EB2">
    <w:name w:val="F27EB675E20244648E84AA27416A9EB2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28FF5463AD4DE6A01023084A109D4C">
    <w:name w:val="C928FF5463AD4DE6A01023084A109D4C"/>
    <w:rsid w:val="00DC72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177069D7FE43479EBCCB4AA4B72BF8">
    <w:name w:val="49177069D7FE43479EBCCB4AA4B72BF8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2E45D6397540D3BC9F5DF0C6C2FD85">
    <w:name w:val="E72E45D6397540D3BC9F5DF0C6C2FD85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21B4A8736A457E80F5E84BEED4ED42">
    <w:name w:val="5321B4A8736A457E80F5E84BEED4ED42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0F031FAFFB4768A7B6BC6EF70A4A36">
    <w:name w:val="2C0F031FAFFB4768A7B6BC6EF70A4A36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E5D5CFF70B432687E64614C109BB67">
    <w:name w:val="34E5D5CFF70B432687E64614C109BB67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DE8F8F098342B1BFA7134D9A4D3775">
    <w:name w:val="39DE8F8F098342B1BFA7134D9A4D3775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44DE4CD1FC4887A654D9798F344EAC">
    <w:name w:val="3744DE4CD1FC4887A654D9798F344EAC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0666CFB4684C859C04D12C7C3A3C06">
    <w:name w:val="680666CFB4684C859C04D12C7C3A3C06"/>
    <w:rsid w:val="00F6131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7F49ED7FCB4DD4A89EC24F6B76DCE7">
    <w:name w:val="D57F49ED7FCB4DD4A89EC24F6B76DCE7"/>
    <w:rsid w:val="001D72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2E6CFD73094FAD8A954D8B50391C9C">
    <w:name w:val="B72E6CFD73094FAD8A954D8B50391C9C"/>
    <w:rsid w:val="001D72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6835C6FE9D4FDC9AA96D940594AFDB">
    <w:name w:val="B76835C6FE9D4FDC9AA96D940594AFDB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886D44F19042A397461993E5AA981C">
    <w:name w:val="D3886D44F19042A397461993E5AA981C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CE82777C6848399F8E0AC9C8007714">
    <w:name w:val="5DCE82777C6848399F8E0AC9C8007714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0B811431BB41FEA5029180CC7CC93B">
    <w:name w:val="8E0B811431BB41FEA5029180CC7CC93B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BA10F198AC4D11A78D6CA69727AA4C">
    <w:name w:val="F0BA10F198AC4D11A78D6CA69727AA4C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E1ED833EA442DC8BC906809F91CE94">
    <w:name w:val="62E1ED833EA442DC8BC906809F91CE94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ABC0E25E8149BB818B0E25D9A49A9A">
    <w:name w:val="BFABC0E25E8149BB818B0E25D9A49A9A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06A4A17E984CF8B7CC8DC10B065AA4">
    <w:name w:val="9E06A4A17E984CF8B7CC8DC10B065AA4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260CF146434E95939358A707552A32">
    <w:name w:val="22260CF146434E95939358A707552A32"/>
    <w:rsid w:val="0014516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D0F6E89DE1433BAED6A46601D8E0B4">
    <w:name w:val="3BD0F6E89DE1433BAED6A46601D8E0B4"/>
    <w:rsid w:val="005867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74A7F-05DB-4B5D-9C3D-3DAF8DB0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104615</cp:lastModifiedBy>
  <cp:revision>2</cp:revision>
  <dcterms:created xsi:type="dcterms:W3CDTF">2026-07-23T11:02:00Z</dcterms:created>
  <dcterms:modified xsi:type="dcterms:W3CDTF">2026-07-23T11:02:00Z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15ad6d0-798b-44f9-b3fd-112ad6275fb4_ActionId">
    <vt:lpwstr>d3555f90-896d-4373-8ad4-5eed2005b933</vt:lpwstr>
  </property>
  <property fmtid="{D5CDD505-2E9C-101B-9397-08002B2CF9AE}" pid="3" name="MSIP_Label_215ad6d0-798b-44f9-b3fd-112ad6275fb4_ContentBits">
    <vt:lpwstr>2</vt:lpwstr>
  </property>
  <property fmtid="{D5CDD505-2E9C-101B-9397-08002B2CF9AE}" pid="4" name="MSIP_Label_215ad6d0-798b-44f9-b3fd-112ad6275fb4_Enabled">
    <vt:lpwstr>true</vt:lpwstr>
  </property>
  <property fmtid="{D5CDD505-2E9C-101B-9397-08002B2CF9AE}" pid="5" name="MSIP_Label_215ad6d0-798b-44f9-b3fd-112ad6275fb4_Method">
    <vt:lpwstr>Standard</vt:lpwstr>
  </property>
  <property fmtid="{D5CDD505-2E9C-101B-9397-08002B2CF9AE}" pid="6" name="MSIP_Label_215ad6d0-798b-44f9-b3fd-112ad6275fb4_Name">
    <vt:lpwstr>Neveřejná informace (popis)</vt:lpwstr>
  </property>
  <property fmtid="{D5CDD505-2E9C-101B-9397-08002B2CF9AE}" pid="7" name="MSIP_Label_215ad6d0-798b-44f9-b3fd-112ad6275fb4_SetDate">
    <vt:lpwstr>2025-01-27T10:26:04Z</vt:lpwstr>
  </property>
  <property fmtid="{D5CDD505-2E9C-101B-9397-08002B2CF9AE}" pid="8" name="MSIP_Label_215ad6d0-798b-44f9-b3fd-112ad6275fb4_SiteId">
    <vt:lpwstr>39f24d0b-aa30-4551-8e81-43c77cf1000e</vt:lpwstr>
  </property>
  <property fmtid="{D5CDD505-2E9C-101B-9397-08002B2CF9AE}" pid="9" name="Podruhe">
    <vt:bool>false</vt:bool>
  </property>
</Properties>
</file>